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B031" w14:textId="5132407A" w:rsidR="00007961" w:rsidRDefault="00007961" w:rsidP="00007961">
      <w:pPr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47"/>
        <w:tblW w:w="10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2270"/>
        <w:gridCol w:w="2284"/>
        <w:gridCol w:w="1278"/>
        <w:gridCol w:w="707"/>
        <w:gridCol w:w="2359"/>
      </w:tblGrid>
      <w:tr w:rsidR="003F34D4" w:rsidRPr="00007961" w14:paraId="67A85AB0" w14:textId="77777777" w:rsidTr="00366B0C">
        <w:trPr>
          <w:trHeight w:val="366"/>
        </w:trPr>
        <w:tc>
          <w:tcPr>
            <w:tcW w:w="36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0851FC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Forename:</w:t>
            </w:r>
          </w:p>
        </w:tc>
        <w:tc>
          <w:tcPr>
            <w:tcW w:w="426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3E1759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Surname:</w:t>
            </w:r>
          </w:p>
        </w:tc>
        <w:tc>
          <w:tcPr>
            <w:tcW w:w="23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129343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Choir No:</w:t>
            </w:r>
          </w:p>
        </w:tc>
      </w:tr>
      <w:tr w:rsidR="003F34D4" w:rsidRPr="00007961" w14:paraId="1FC756A3" w14:textId="77777777" w:rsidTr="00366B0C">
        <w:trPr>
          <w:trHeight w:val="343"/>
        </w:trPr>
        <w:tc>
          <w:tcPr>
            <w:tcW w:w="36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ABFA9D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House No:</w:t>
            </w:r>
          </w:p>
        </w:tc>
        <w:tc>
          <w:tcPr>
            <w:tcW w:w="426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BA295C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Street:</w:t>
            </w:r>
          </w:p>
        </w:tc>
        <w:tc>
          <w:tcPr>
            <w:tcW w:w="23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D17D79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Post Code:</w:t>
            </w:r>
          </w:p>
        </w:tc>
      </w:tr>
      <w:tr w:rsidR="003F34D4" w:rsidRPr="00007961" w14:paraId="709E5D42" w14:textId="77777777" w:rsidTr="00366B0C">
        <w:trPr>
          <w:trHeight w:val="347"/>
        </w:trPr>
        <w:tc>
          <w:tcPr>
            <w:tcW w:w="36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537039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Telephone:</w:t>
            </w:r>
          </w:p>
        </w:tc>
        <w:tc>
          <w:tcPr>
            <w:tcW w:w="662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051FB6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Mobile:</w:t>
            </w:r>
          </w:p>
        </w:tc>
      </w:tr>
      <w:tr w:rsidR="003F34D4" w:rsidRPr="00007961" w14:paraId="1222B0B3" w14:textId="77777777" w:rsidTr="00366B0C">
        <w:trPr>
          <w:trHeight w:val="347"/>
        </w:trPr>
        <w:tc>
          <w:tcPr>
            <w:tcW w:w="102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6CAC82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Email Address:</w:t>
            </w:r>
          </w:p>
        </w:tc>
      </w:tr>
      <w:tr w:rsidR="003F34D4" w:rsidRPr="00007961" w14:paraId="706C4156" w14:textId="77777777" w:rsidTr="00366B0C">
        <w:trPr>
          <w:trHeight w:val="444"/>
        </w:trPr>
        <w:tc>
          <w:tcPr>
            <w:tcW w:w="793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E182B7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 xml:space="preserve">Are you a new member of the choir?  </w:t>
            </w: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br/>
            </w:r>
            <w:r>
              <w:rPr>
                <w:i/>
                <w:iCs/>
                <w:sz w:val="24"/>
                <w:szCs w:val="24"/>
                <w:lang w:val="en-US"/>
                <w14:ligatures w14:val="none"/>
              </w:rPr>
              <w:t xml:space="preserve">(NB: first season </w:t>
            </w:r>
            <w:r w:rsidRPr="00007961">
              <w:rPr>
                <w:i/>
                <w:iCs/>
                <w:sz w:val="24"/>
                <w:szCs w:val="24"/>
                <w:lang w:val="en-US"/>
                <w14:ligatures w14:val="none"/>
              </w:rPr>
              <w:t>members receive a 50% discount on fees for first year only)</w:t>
            </w:r>
          </w:p>
        </w:tc>
        <w:tc>
          <w:tcPr>
            <w:tcW w:w="23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1608F76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>Y/N</w:t>
            </w:r>
          </w:p>
        </w:tc>
      </w:tr>
      <w:tr w:rsidR="003F34D4" w:rsidRPr="00007961" w14:paraId="33A58C23" w14:textId="77777777" w:rsidTr="00366B0C">
        <w:trPr>
          <w:trHeight w:val="288"/>
        </w:trPr>
        <w:tc>
          <w:tcPr>
            <w:tcW w:w="793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13652D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Are you a student or in full time education?</w:t>
            </w: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br/>
            </w:r>
            <w:r w:rsidRPr="00007961">
              <w:rPr>
                <w:i/>
                <w:iCs/>
                <w:sz w:val="24"/>
                <w:szCs w:val="24"/>
                <w:lang w:val="en-US"/>
                <w14:ligatures w14:val="none"/>
              </w:rPr>
              <w:t>(NB: students/those in full time education pay 25% membership fees)</w:t>
            </w:r>
          </w:p>
        </w:tc>
        <w:tc>
          <w:tcPr>
            <w:tcW w:w="23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71D21C5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>Y/N</w:t>
            </w:r>
          </w:p>
        </w:tc>
      </w:tr>
      <w:tr w:rsidR="003F34D4" w:rsidRPr="00007961" w14:paraId="4734DAF1" w14:textId="77777777" w:rsidTr="00366B0C">
        <w:trPr>
          <w:trHeight w:val="288"/>
        </w:trPr>
        <w:tc>
          <w:tcPr>
            <w:tcW w:w="793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FDE112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 xml:space="preserve">Would you like to make an additional donation to </w:t>
            </w: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 xml:space="preserve">the choir? If so, add amount to your payment and indicate the additional amount below. </w:t>
            </w:r>
          </w:p>
        </w:tc>
        <w:tc>
          <w:tcPr>
            <w:tcW w:w="23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B05EE2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>Y/N</w:t>
            </w:r>
          </w:p>
        </w:tc>
      </w:tr>
      <w:tr w:rsidR="003F34D4" w:rsidRPr="00007961" w14:paraId="2E102D71" w14:textId="77777777" w:rsidTr="00366B0C">
        <w:trPr>
          <w:trHeight w:val="288"/>
        </w:trPr>
        <w:tc>
          <w:tcPr>
            <w:tcW w:w="13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03D65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Table of Fees:</w:t>
            </w:r>
          </w:p>
        </w:tc>
        <w:tc>
          <w:tcPr>
            <w:tcW w:w="22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6E6" w:themeFill="background2"/>
            <w:vAlign w:val="center"/>
          </w:tcPr>
          <w:p w14:paraId="57003078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>Student/Full Time Education Annual Fee:</w:t>
            </w:r>
          </w:p>
          <w:p w14:paraId="3D505132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£50</w:t>
            </w:r>
          </w:p>
        </w:tc>
        <w:tc>
          <w:tcPr>
            <w:tcW w:w="2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6E6" w:themeFill="background2"/>
            <w:vAlign w:val="center"/>
          </w:tcPr>
          <w:p w14:paraId="4D47D0B1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 xml:space="preserve">New Member </w:t>
            </w:r>
            <w:r w:rsidRPr="00007961">
              <w:rPr>
                <w:sz w:val="24"/>
                <w:szCs w:val="24"/>
                <w:lang w:val="en-US"/>
                <w14:ligatures w14:val="none"/>
              </w:rPr>
              <w:br/>
              <w:t>Annual Fee:</w:t>
            </w:r>
          </w:p>
          <w:p w14:paraId="571DF4DC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£100</w:t>
            </w:r>
          </w:p>
        </w:tc>
        <w:tc>
          <w:tcPr>
            <w:tcW w:w="19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6E6" w:themeFill="background2"/>
            <w:vAlign w:val="center"/>
          </w:tcPr>
          <w:p w14:paraId="33477E9B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 xml:space="preserve">Existing Member </w:t>
            </w:r>
            <w:r w:rsidRPr="00007961">
              <w:rPr>
                <w:sz w:val="24"/>
                <w:szCs w:val="24"/>
                <w:lang w:val="en-US"/>
                <w14:ligatures w14:val="none"/>
              </w:rPr>
              <w:br/>
              <w:t>Annual Fee:</w:t>
            </w:r>
          </w:p>
          <w:p w14:paraId="58D0BC40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£200</w:t>
            </w:r>
          </w:p>
        </w:tc>
        <w:tc>
          <w:tcPr>
            <w:tcW w:w="23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6E6" w:themeFill="background2"/>
            <w:vAlign w:val="center"/>
          </w:tcPr>
          <w:p w14:paraId="5AD2C914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Additional Donation Amount</w:t>
            </w:r>
            <w:r w:rsidRPr="00007961">
              <w:rPr>
                <w:sz w:val="24"/>
                <w:szCs w:val="24"/>
                <w:lang w:val="en-US"/>
                <w14:ligatures w14:val="none"/>
              </w:rPr>
              <w:t>:</w:t>
            </w:r>
          </w:p>
          <w:p w14:paraId="6378D855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</w:p>
        </w:tc>
      </w:tr>
      <w:tr w:rsidR="003F34D4" w:rsidRPr="00007961" w14:paraId="0B5B8A85" w14:textId="77777777" w:rsidTr="00366B0C">
        <w:trPr>
          <w:trHeight w:val="589"/>
        </w:trPr>
        <w:tc>
          <w:tcPr>
            <w:tcW w:w="102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AC057E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b/>
                <w:bCs/>
                <w:sz w:val="24"/>
                <w:szCs w:val="24"/>
                <w:lang w:val="en-US"/>
                <w14:ligatures w14:val="none"/>
              </w:rPr>
              <w:t>Please indicate your chosen payment schedule below:</w:t>
            </w:r>
          </w:p>
        </w:tc>
      </w:tr>
      <w:tr w:rsidR="003F34D4" w:rsidRPr="00007961" w14:paraId="1C2DB78B" w14:textId="77777777" w:rsidTr="00366B0C">
        <w:trPr>
          <w:trHeight w:val="596"/>
        </w:trPr>
        <w:tc>
          <w:tcPr>
            <w:tcW w:w="139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DDB854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Annual</w:t>
            </w:r>
          </w:p>
        </w:tc>
        <w:tc>
          <w:tcPr>
            <w:tcW w:w="227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F54834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Y/N</w:t>
            </w:r>
          </w:p>
        </w:tc>
        <w:tc>
          <w:tcPr>
            <w:tcW w:w="662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DFDCFC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13F7CD0F">
              <w:rPr>
                <w:color w:val="auto"/>
                <w:sz w:val="24"/>
                <w:szCs w:val="24"/>
                <w:lang w:val="en-US"/>
              </w:rPr>
              <w:t>Single payment of £200 (or pro-rata amount for discounted membership categories) by bank transfer or cheque due 1</w:t>
            </w:r>
            <w:r w:rsidRPr="13F7CD0F">
              <w:rPr>
                <w:color w:val="auto"/>
                <w:sz w:val="24"/>
                <w:szCs w:val="24"/>
                <w:vertAlign w:val="superscript"/>
                <w:lang w:val="en-US"/>
              </w:rPr>
              <w:t>st</w:t>
            </w:r>
            <w:r w:rsidRPr="13F7CD0F">
              <w:rPr>
                <w:color w:val="auto"/>
                <w:sz w:val="24"/>
                <w:szCs w:val="24"/>
                <w:lang w:val="en-US"/>
              </w:rPr>
              <w:t xml:space="preserve"> Sept</w:t>
            </w:r>
          </w:p>
        </w:tc>
      </w:tr>
      <w:tr w:rsidR="003F34D4" w:rsidRPr="00007961" w14:paraId="0FFAD908" w14:textId="77777777" w:rsidTr="00366B0C">
        <w:trPr>
          <w:trHeight w:val="625"/>
        </w:trPr>
        <w:tc>
          <w:tcPr>
            <w:tcW w:w="13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E71D0D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Bi-annual</w:t>
            </w:r>
          </w:p>
        </w:tc>
        <w:tc>
          <w:tcPr>
            <w:tcW w:w="22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522F1F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Y/N</w:t>
            </w:r>
          </w:p>
        </w:tc>
        <w:tc>
          <w:tcPr>
            <w:tcW w:w="662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E6A954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13F7CD0F">
              <w:rPr>
                <w:color w:val="auto"/>
                <w:sz w:val="24"/>
                <w:szCs w:val="24"/>
                <w:lang w:val="en-US"/>
              </w:rPr>
              <w:t>2 equal payments of £100 (or pro-rata amounts) by bank transfer or cheque due 1</w:t>
            </w:r>
            <w:r w:rsidRPr="13F7CD0F">
              <w:rPr>
                <w:color w:val="auto"/>
                <w:sz w:val="24"/>
                <w:szCs w:val="24"/>
                <w:vertAlign w:val="superscript"/>
                <w:lang w:val="en-US"/>
              </w:rPr>
              <w:t>st</w:t>
            </w:r>
            <w:r w:rsidRPr="13F7CD0F">
              <w:rPr>
                <w:color w:val="auto"/>
                <w:sz w:val="24"/>
                <w:szCs w:val="24"/>
                <w:lang w:val="en-US"/>
              </w:rPr>
              <w:t xml:space="preserve"> Sept and 1</w:t>
            </w:r>
            <w:r w:rsidRPr="13F7CD0F">
              <w:rPr>
                <w:color w:val="auto"/>
                <w:sz w:val="24"/>
                <w:szCs w:val="24"/>
                <w:vertAlign w:val="superscript"/>
                <w:lang w:val="en-US"/>
              </w:rPr>
              <w:t>st</w:t>
            </w:r>
            <w:r w:rsidRPr="13F7CD0F">
              <w:rPr>
                <w:color w:val="auto"/>
                <w:sz w:val="24"/>
                <w:szCs w:val="24"/>
                <w:lang w:val="en-US"/>
              </w:rPr>
              <w:t xml:space="preserve"> Feb</w:t>
            </w:r>
          </w:p>
        </w:tc>
      </w:tr>
      <w:tr w:rsidR="003F34D4" w:rsidRPr="00007961" w14:paraId="3D9D5412" w14:textId="77777777" w:rsidTr="00366B0C">
        <w:trPr>
          <w:trHeight w:val="648"/>
        </w:trPr>
        <w:tc>
          <w:tcPr>
            <w:tcW w:w="13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64AF65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Installments</w:t>
            </w:r>
          </w:p>
        </w:tc>
        <w:tc>
          <w:tcPr>
            <w:tcW w:w="22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A984F8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Y/N</w:t>
            </w:r>
          </w:p>
        </w:tc>
        <w:tc>
          <w:tcPr>
            <w:tcW w:w="662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5ED850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10 equal payments of £20 (or pro-rata amounts) by bank transfer or standing order due on 1</w:t>
            </w:r>
            <w:r w:rsidRPr="13F7CD0F">
              <w:rPr>
                <w:color w:val="auto"/>
                <w:sz w:val="24"/>
                <w:szCs w:val="24"/>
                <w:vertAlign w:val="superscript"/>
                <w:lang w:val="en-US"/>
                <w14:ligatures w14:val="none"/>
              </w:rPr>
              <w:t>st</w:t>
            </w: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 xml:space="preserve"> of month from 1</w:t>
            </w:r>
            <w:r w:rsidRPr="13F7CD0F">
              <w:rPr>
                <w:color w:val="auto"/>
                <w:sz w:val="24"/>
                <w:szCs w:val="24"/>
                <w:vertAlign w:val="superscript"/>
                <w:lang w:val="en-US"/>
                <w14:ligatures w14:val="none"/>
              </w:rPr>
              <w:t>st</w:t>
            </w: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 xml:space="preserve"> Sept to 1</w:t>
            </w:r>
            <w:r w:rsidRPr="13F7CD0F">
              <w:rPr>
                <w:color w:val="auto"/>
                <w:sz w:val="24"/>
                <w:szCs w:val="24"/>
                <w:vertAlign w:val="superscript"/>
                <w:lang w:val="en-US"/>
                <w14:ligatures w14:val="none"/>
              </w:rPr>
              <w:t>st</w:t>
            </w: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 xml:space="preserve"> June:</w:t>
            </w:r>
          </w:p>
        </w:tc>
      </w:tr>
      <w:tr w:rsidR="003F34D4" w:rsidRPr="00007961" w14:paraId="7A3AB6D2" w14:textId="77777777" w:rsidTr="00366B0C">
        <w:trPr>
          <w:trHeight w:val="588"/>
        </w:trPr>
        <w:tc>
          <w:tcPr>
            <w:tcW w:w="102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AF1CAA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 xml:space="preserve">Bank transfer details:      </w:t>
            </w: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HSBC Bank Plc                               Account Name:   Liverpool Welsh Choral Union</w:t>
            </w:r>
            <w:r>
              <w:rPr>
                <w:b/>
                <w:bCs/>
                <w:color w:val="FF0000"/>
                <w:sz w:val="24"/>
                <w:szCs w:val="24"/>
                <w:lang w:val="en-US"/>
                <w14:ligatures w14:val="none"/>
              </w:rPr>
              <w:br/>
            </w: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 xml:space="preserve">                                             </w:t>
            </w: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Account number: 20532991       Sort Code: 40-29-08</w:t>
            </w:r>
          </w:p>
          <w:p w14:paraId="73EB95B3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</w:rPr>
              <w:t>Cheques payable to</w:t>
            </w:r>
            <w:r w:rsidRPr="13F7CD0F">
              <w:rPr>
                <w:color w:val="auto"/>
                <w:sz w:val="24"/>
                <w:szCs w:val="24"/>
                <w:lang w:val="en-US"/>
              </w:rPr>
              <w:t>:        Liverpool Welsh Choral Union</w:t>
            </w:r>
          </w:p>
          <w:p w14:paraId="2FDADC1B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</w:rPr>
              <w:t>Standing orders:</w:t>
            </w:r>
            <w:r w:rsidRPr="13F7CD0F">
              <w:rPr>
                <w:color w:val="auto"/>
                <w:sz w:val="24"/>
                <w:szCs w:val="24"/>
                <w:lang w:val="en-US"/>
              </w:rPr>
              <w:t xml:space="preserve">               Complete the form provided on next page and send it to your bank</w:t>
            </w:r>
          </w:p>
        </w:tc>
      </w:tr>
      <w:tr w:rsidR="003F34D4" w:rsidRPr="00007961" w14:paraId="2D2CA15B" w14:textId="77777777" w:rsidTr="00366B0C">
        <w:trPr>
          <w:trHeight w:val="344"/>
        </w:trPr>
        <w:tc>
          <w:tcPr>
            <w:tcW w:w="1029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848D47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13F7CD0F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3F34D4" w:rsidRPr="00007961" w14:paraId="1D98632E" w14:textId="77777777" w:rsidTr="00366B0C">
        <w:trPr>
          <w:trHeight w:val="522"/>
        </w:trPr>
        <w:tc>
          <w:tcPr>
            <w:tcW w:w="7935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36DB41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>Please treat my subscription as a Gift Aid Donation</w:t>
            </w:r>
          </w:p>
        </w:tc>
        <w:tc>
          <w:tcPr>
            <w:tcW w:w="23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86131E" w14:textId="77777777" w:rsidR="003F34D4" w:rsidRPr="00007961" w:rsidRDefault="003F34D4" w:rsidP="00366B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>Y/N</w:t>
            </w:r>
          </w:p>
        </w:tc>
      </w:tr>
      <w:tr w:rsidR="003F34D4" w:rsidRPr="00007961" w14:paraId="7889C78D" w14:textId="77777777" w:rsidTr="00366B0C">
        <w:trPr>
          <w:trHeight w:val="1743"/>
        </w:trPr>
        <w:tc>
          <w:tcPr>
            <w:tcW w:w="10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21AA28" w14:textId="77777777" w:rsidR="003F34D4" w:rsidRPr="00007961" w:rsidRDefault="003F34D4" w:rsidP="00366B0C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>I confirm that I have paid, or will pay, an amount of income tax and / or capi</w:t>
            </w:r>
            <w:r>
              <w:rPr>
                <w:sz w:val="24"/>
                <w:szCs w:val="24"/>
                <w:lang w:val="en-US"/>
                <w14:ligatures w14:val="none"/>
              </w:rPr>
              <w:t>tal gains tax for the years 2025/2026</w:t>
            </w:r>
            <w:r w:rsidRPr="00007961">
              <w:rPr>
                <w:sz w:val="24"/>
                <w:szCs w:val="24"/>
                <w:lang w:val="en-US"/>
                <w14:ligatures w14:val="none"/>
              </w:rPr>
              <w:t xml:space="preserve"> that is at least equal to the amount of tax that all charities and community amateur sports clubs that I donate to will reclaim on my gifts in the tax year.  I understand that other taxes such as VAT and council tax do not qualify.  I understand that the Charity will reclaim 25p of tax on every £1 that I have given.  I understand that all of this subscription relates to the costs of providing rehearsal facilities etc. to members and that any element of </w:t>
            </w:r>
            <w:r>
              <w:rPr>
                <w:sz w:val="24"/>
                <w:szCs w:val="24"/>
                <w:lang w:val="en-US"/>
                <w14:ligatures w14:val="none"/>
              </w:rPr>
              <w:t xml:space="preserve">personal </w:t>
            </w:r>
            <w:r w:rsidRPr="00007961">
              <w:rPr>
                <w:sz w:val="24"/>
                <w:szCs w:val="24"/>
                <w:lang w:val="en-US"/>
                <w14:ligatures w14:val="none"/>
              </w:rPr>
              <w:t>tuition provided by the Musical Director is not covered by this subscription.</w:t>
            </w:r>
          </w:p>
        </w:tc>
      </w:tr>
      <w:tr w:rsidR="003F34D4" w:rsidRPr="00007961" w14:paraId="5AE1E50E" w14:textId="77777777" w:rsidTr="00366B0C">
        <w:trPr>
          <w:trHeight w:val="324"/>
        </w:trPr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B95259" w14:textId="77777777" w:rsidR="003F34D4" w:rsidRDefault="003F34D4" w:rsidP="00366B0C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>Signature:</w:t>
            </w:r>
          </w:p>
          <w:p w14:paraId="58991059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561" w14:textId="77777777" w:rsidR="003F34D4" w:rsidRPr="00007961" w:rsidRDefault="003F34D4" w:rsidP="00366B0C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  <w14:ligatures w14:val="none"/>
              </w:rPr>
            </w:pPr>
            <w:r w:rsidRPr="00007961">
              <w:rPr>
                <w:sz w:val="24"/>
                <w:szCs w:val="24"/>
                <w:lang w:val="en-US"/>
                <w14:ligatures w14:val="none"/>
              </w:rPr>
              <w:t>Date:</w:t>
            </w:r>
          </w:p>
        </w:tc>
      </w:tr>
    </w:tbl>
    <w:p w14:paraId="67156B38" w14:textId="7A6948C9" w:rsidR="00007961" w:rsidRPr="00007961" w:rsidRDefault="003F34D4" w:rsidP="00007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07961" w:rsidRPr="13F7CD0F">
        <w:rPr>
          <w:sz w:val="24"/>
          <w:szCs w:val="24"/>
        </w:rPr>
        <w:t xml:space="preserve">lease email the top portion of this form to </w:t>
      </w:r>
      <w:r w:rsidR="67C409B2" w:rsidRPr="13F7CD0F">
        <w:rPr>
          <w:sz w:val="24"/>
          <w:szCs w:val="24"/>
        </w:rPr>
        <w:t>David McCaffrey</w:t>
      </w:r>
      <w:r w:rsidR="00007961" w:rsidRPr="13F7CD0F">
        <w:rPr>
          <w:sz w:val="24"/>
          <w:szCs w:val="24"/>
        </w:rPr>
        <w:t xml:space="preserve"> at </w:t>
      </w:r>
      <w:hyperlink r:id="rId6">
        <w:r w:rsidR="00007961" w:rsidRPr="13F7CD0F">
          <w:rPr>
            <w:rStyle w:val="Hyperlink"/>
            <w:b/>
            <w:bCs/>
            <w:sz w:val="24"/>
            <w:szCs w:val="24"/>
          </w:rPr>
          <w:t>liverpoolwelshtreasurer@outlook.com</w:t>
        </w:r>
      </w:hyperlink>
    </w:p>
    <w:p w14:paraId="489BC641" w14:textId="7DC356CD" w:rsidR="00007961" w:rsidRDefault="0FA3B897" w:rsidP="00007961">
      <w:pPr>
        <w:spacing w:after="0" w:line="240" w:lineRule="auto"/>
        <w:rPr>
          <w:sz w:val="24"/>
          <w:szCs w:val="24"/>
        </w:rPr>
      </w:pPr>
      <w:r w:rsidRPr="13F7CD0F">
        <w:rPr>
          <w:sz w:val="24"/>
          <w:szCs w:val="24"/>
        </w:rPr>
        <w:t>o</w:t>
      </w:r>
      <w:r w:rsidR="00007961" w:rsidRPr="13F7CD0F">
        <w:rPr>
          <w:sz w:val="24"/>
          <w:szCs w:val="24"/>
        </w:rPr>
        <w:t xml:space="preserve">r </w:t>
      </w:r>
      <w:r w:rsidR="330ED437" w:rsidRPr="13F7CD0F">
        <w:rPr>
          <w:sz w:val="24"/>
          <w:szCs w:val="24"/>
        </w:rPr>
        <w:t xml:space="preserve">bring </w:t>
      </w:r>
      <w:r w:rsidR="437C2E79" w:rsidRPr="13F7CD0F">
        <w:rPr>
          <w:sz w:val="24"/>
          <w:szCs w:val="24"/>
        </w:rPr>
        <w:t xml:space="preserve">the </w:t>
      </w:r>
      <w:r w:rsidR="330ED437" w:rsidRPr="13F7CD0F">
        <w:rPr>
          <w:sz w:val="24"/>
          <w:szCs w:val="24"/>
        </w:rPr>
        <w:t>compl</w:t>
      </w:r>
      <w:r w:rsidR="50D6A084" w:rsidRPr="13F7CD0F">
        <w:rPr>
          <w:sz w:val="24"/>
          <w:szCs w:val="24"/>
        </w:rPr>
        <w:t>eted hard copy to Wednesday rehearsal and give to David.</w:t>
      </w:r>
    </w:p>
    <w:p w14:paraId="2A7032E4" w14:textId="16756483" w:rsidR="00C1612C" w:rsidRDefault="00C1612C" w:rsidP="00007961">
      <w:pPr>
        <w:spacing w:after="0" w:line="240" w:lineRule="auto"/>
        <w:rPr>
          <w:sz w:val="24"/>
          <w:szCs w:val="24"/>
        </w:rPr>
      </w:pPr>
    </w:p>
    <w:p w14:paraId="3147A1A9" w14:textId="787CF1E0" w:rsidR="0B70838A" w:rsidRDefault="0B70838A" w:rsidP="0B70838A">
      <w:pPr>
        <w:spacing w:after="160" w:line="259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-347"/>
        <w:tblW w:w="10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3512"/>
        <w:gridCol w:w="3352"/>
      </w:tblGrid>
      <w:tr w:rsidR="00C1612C" w:rsidRPr="00007961" w14:paraId="5A607EA7" w14:textId="77777777" w:rsidTr="13F7CD0F">
        <w:trPr>
          <w:trHeight w:val="366"/>
        </w:trPr>
        <w:tc>
          <w:tcPr>
            <w:tcW w:w="694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F6E75D" w14:textId="5A05615A" w:rsidR="00C1612C" w:rsidRPr="00007961" w:rsidRDefault="00C1612C" w:rsidP="00C1612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STANDING ORDER MANDATE FORM</w:t>
            </w:r>
          </w:p>
        </w:tc>
        <w:tc>
          <w:tcPr>
            <w:tcW w:w="33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16D118" w14:textId="53E4B2F7" w:rsidR="00C1612C" w:rsidRPr="00007961" w:rsidRDefault="00C1612C" w:rsidP="00C1612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Liverpool Welsh Choral Subscription</w:t>
            </w:r>
          </w:p>
        </w:tc>
      </w:tr>
      <w:tr w:rsidR="00C1612C" w:rsidRPr="00007961" w14:paraId="0F91FD95" w14:textId="77777777" w:rsidTr="13F7CD0F">
        <w:trPr>
          <w:trHeight w:val="343"/>
        </w:trPr>
        <w:tc>
          <w:tcPr>
            <w:tcW w:w="3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4FD894" w14:textId="77777777" w:rsidR="007B48EF" w:rsidRDefault="00C1612C" w:rsidP="000555CE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 xml:space="preserve">Please pay:  </w:t>
            </w:r>
          </w:p>
          <w:p w14:paraId="42E7ACF3" w14:textId="19D60378" w:rsidR="00C1612C" w:rsidRPr="00C1612C" w:rsidRDefault="00C1612C" w:rsidP="000555CE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  <w14:ligatures w14:val="none"/>
              </w:rPr>
            </w:pPr>
            <w:r w:rsidRPr="00C1612C">
              <w:rPr>
                <w:b/>
                <w:bCs/>
                <w:sz w:val="24"/>
                <w:szCs w:val="24"/>
                <w:lang w:val="en-US"/>
                <w14:ligatures w14:val="none"/>
              </w:rPr>
              <w:t>HSBC Bank Plc</w:t>
            </w:r>
          </w:p>
        </w:tc>
        <w:tc>
          <w:tcPr>
            <w:tcW w:w="3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108600" w14:textId="77777777" w:rsidR="007B48EF" w:rsidRDefault="00C1612C" w:rsidP="000555CE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 xml:space="preserve">Branch: </w:t>
            </w:r>
          </w:p>
          <w:p w14:paraId="4CE2CFC7" w14:textId="50F2FA1F" w:rsidR="00C1612C" w:rsidRPr="00C1612C" w:rsidRDefault="67B26DB6" w:rsidP="000555CE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Lord Street, L</w:t>
            </w:r>
            <w:r w:rsidR="7FE73073">
              <w:rPr>
                <w:b/>
                <w:bCs/>
                <w:sz w:val="24"/>
                <w:szCs w:val="24"/>
                <w:lang w:val="en-US"/>
                <w14:ligatures w14:val="none"/>
              </w:rPr>
              <w:t>iverpool</w:t>
            </w: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 xml:space="preserve"> L2 </w:t>
            </w:r>
            <w:r w:rsidR="7FE73073">
              <w:rPr>
                <w:b/>
                <w:bCs/>
                <w:sz w:val="24"/>
                <w:szCs w:val="24"/>
                <w:lang w:val="en-US"/>
                <w14:ligatures w14:val="none"/>
              </w:rPr>
              <w:t>6PG</w:t>
            </w:r>
          </w:p>
        </w:tc>
        <w:tc>
          <w:tcPr>
            <w:tcW w:w="33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960D89" w14:textId="77777777" w:rsidR="007B48EF" w:rsidRDefault="00C1612C" w:rsidP="000555CE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 xml:space="preserve">Sort Code:  </w:t>
            </w:r>
          </w:p>
          <w:p w14:paraId="3449D58B" w14:textId="3BF18C09" w:rsidR="00C1612C" w:rsidRPr="00C1612C" w:rsidRDefault="00C1612C" w:rsidP="000555CE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40-29-08</w:t>
            </w:r>
          </w:p>
        </w:tc>
      </w:tr>
      <w:tr w:rsidR="00C1612C" w:rsidRPr="00007961" w14:paraId="0D2CE177" w14:textId="77777777" w:rsidTr="13F7CD0F">
        <w:trPr>
          <w:trHeight w:val="343"/>
        </w:trPr>
        <w:tc>
          <w:tcPr>
            <w:tcW w:w="3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EB6627" w14:textId="77777777" w:rsidR="007B48EF" w:rsidRDefault="7FE73073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 xml:space="preserve">Account:  </w:t>
            </w:r>
          </w:p>
          <w:p w14:paraId="18E7B4DD" w14:textId="6392198F" w:rsidR="00C1612C" w:rsidRPr="00C1612C" w:rsidRDefault="7FE73073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Liverpool Welsh Choral Union</w:t>
            </w:r>
          </w:p>
        </w:tc>
        <w:tc>
          <w:tcPr>
            <w:tcW w:w="3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393DE1" w14:textId="77777777" w:rsidR="007B48EF" w:rsidRDefault="7FE73073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 xml:space="preserve">Account Number:  </w:t>
            </w:r>
          </w:p>
          <w:p w14:paraId="0C124ECA" w14:textId="3FBAD2E4" w:rsidR="00C1612C" w:rsidRPr="00C1612C" w:rsidRDefault="7FE73073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20532991</w:t>
            </w:r>
          </w:p>
        </w:tc>
        <w:tc>
          <w:tcPr>
            <w:tcW w:w="33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DFE8C8" w14:textId="77777777" w:rsidR="007B48EF" w:rsidRDefault="7FE73073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 xml:space="preserve">REF:  </w:t>
            </w:r>
          </w:p>
          <w:p w14:paraId="35656051" w14:textId="1807E4C4" w:rsidR="00C1612C" w:rsidRPr="00C1612C" w:rsidRDefault="7FE73073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(Full name and choir number)</w:t>
            </w:r>
          </w:p>
        </w:tc>
      </w:tr>
      <w:tr w:rsidR="00C1612C" w:rsidRPr="00007961" w14:paraId="269A8D92" w14:textId="77777777" w:rsidTr="13F7CD0F">
        <w:trPr>
          <w:trHeight w:val="343"/>
        </w:trPr>
        <w:tc>
          <w:tcPr>
            <w:tcW w:w="3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74B66F" w14:textId="77777777" w:rsidR="00C1612C" w:rsidRDefault="7FE73073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First payment:</w:t>
            </w:r>
          </w:p>
          <w:p w14:paraId="0CAA6BE1" w14:textId="015177BC" w:rsidR="007B48EF" w:rsidRPr="007B48EF" w:rsidRDefault="0C40C6F8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£</w:t>
            </w:r>
          </w:p>
        </w:tc>
        <w:tc>
          <w:tcPr>
            <w:tcW w:w="3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B94F67" w14:textId="77777777" w:rsidR="00C1612C" w:rsidRDefault="7FE73073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On:</w:t>
            </w:r>
          </w:p>
          <w:p w14:paraId="00F95FCC" w14:textId="6AE5EB63" w:rsidR="007B48EF" w:rsidRPr="007B48EF" w:rsidRDefault="0B084D03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</w:rPr>
              <w:t>01/0</w:t>
            </w:r>
            <w:r w:rsidR="2A2375E2" w:rsidRPr="13F7CD0F">
              <w:rPr>
                <w:b/>
                <w:bCs/>
                <w:color w:val="auto"/>
                <w:sz w:val="24"/>
                <w:szCs w:val="24"/>
                <w:lang w:val="en-US"/>
              </w:rPr>
              <w:t>9</w:t>
            </w:r>
            <w:r w:rsidRPr="13F7CD0F">
              <w:rPr>
                <w:b/>
                <w:bCs/>
                <w:color w:val="auto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33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B0B4E7" w14:textId="3C956496" w:rsidR="00C1612C" w:rsidRDefault="7FE73073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 xml:space="preserve">Number of </w:t>
            </w:r>
            <w:r w:rsidR="1DBB2830"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 xml:space="preserve">monthly </w:t>
            </w: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 xml:space="preserve">payments:  </w:t>
            </w:r>
          </w:p>
          <w:p w14:paraId="79DCCC67" w14:textId="4069B639" w:rsidR="007B48EF" w:rsidRPr="007B48EF" w:rsidRDefault="3CE84F5C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10</w:t>
            </w:r>
            <w:r w:rsidR="1DBB2830"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 xml:space="preserve"> in total</w:t>
            </w:r>
          </w:p>
        </w:tc>
      </w:tr>
      <w:tr w:rsidR="004F10D7" w:rsidRPr="00007961" w14:paraId="5A00B570" w14:textId="77777777" w:rsidTr="13F7CD0F">
        <w:trPr>
          <w:trHeight w:val="343"/>
        </w:trPr>
        <w:tc>
          <w:tcPr>
            <w:tcW w:w="3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50CC9C" w14:textId="6CF9ACCE" w:rsidR="004F10D7" w:rsidRDefault="709F9F66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A</w:t>
            </w:r>
            <w:r w:rsidR="1DBB2830"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 xml:space="preserve">dditional payments of </w:t>
            </w:r>
            <w:r w:rsidR="0C40C6F8"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£</w:t>
            </w:r>
          </w:p>
        </w:tc>
        <w:tc>
          <w:tcPr>
            <w:tcW w:w="68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0CAF14" w14:textId="77777777" w:rsidR="004F10D7" w:rsidRDefault="1DBB2830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On:</w:t>
            </w:r>
          </w:p>
          <w:p w14:paraId="53680E7D" w14:textId="50365100" w:rsidR="004F10D7" w:rsidRDefault="264AB75F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1</w:t>
            </w:r>
            <w:r w:rsidRPr="13F7CD0F">
              <w:rPr>
                <w:b/>
                <w:bCs/>
                <w:color w:val="auto"/>
                <w:sz w:val="24"/>
                <w:szCs w:val="24"/>
                <w:vertAlign w:val="superscript"/>
                <w:lang w:val="en-US"/>
                <w14:ligatures w14:val="none"/>
              </w:rPr>
              <w:t>st</w:t>
            </w: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48ACDC4C"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of</w:t>
            </w:r>
            <w:r w:rsidR="3CE84F5C"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 xml:space="preserve"> each month effective from </w:t>
            </w:r>
            <w:r w:rsidR="23248929"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01</w:t>
            </w:r>
            <w:r w:rsidR="3CE84F5C"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/1</w:t>
            </w:r>
            <w:r w:rsidR="4C7E5A49"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0</w:t>
            </w:r>
            <w:r w:rsidR="48ACDC4C"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/202</w:t>
            </w:r>
            <w:r w:rsidR="26966563"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5 to 01/06/2026</w:t>
            </w:r>
          </w:p>
        </w:tc>
      </w:tr>
      <w:tr w:rsidR="00C1612C" w:rsidRPr="00007961" w14:paraId="215B9A64" w14:textId="77777777" w:rsidTr="13F7CD0F">
        <w:trPr>
          <w:trHeight w:val="343"/>
        </w:trPr>
        <w:tc>
          <w:tcPr>
            <w:tcW w:w="34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C73B39" w14:textId="77777777" w:rsidR="00C1612C" w:rsidRDefault="7FE73073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Name of account to be debited:</w:t>
            </w:r>
          </w:p>
          <w:p w14:paraId="2997B388" w14:textId="0C18E99F" w:rsidR="007B48EF" w:rsidRPr="00C1612C" w:rsidRDefault="007B48EF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650BE7" w14:textId="77777777" w:rsidR="00C1612C" w:rsidRDefault="7FE73073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Account Number:</w:t>
            </w:r>
          </w:p>
          <w:p w14:paraId="3BCF2CF7" w14:textId="2037D7F8" w:rsidR="007B48EF" w:rsidRPr="00C1612C" w:rsidRDefault="007B48EF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84394C" w14:textId="77777777" w:rsidR="00C1612C" w:rsidRDefault="7FE73073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  <w:t>Sort Code:</w:t>
            </w:r>
          </w:p>
          <w:p w14:paraId="15FCE14A" w14:textId="54866958" w:rsidR="007B48EF" w:rsidRPr="00C1612C" w:rsidRDefault="007B48EF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</w:p>
        </w:tc>
      </w:tr>
      <w:tr w:rsidR="00C1612C" w:rsidRPr="00007961" w14:paraId="774DD0A9" w14:textId="77777777" w:rsidTr="13F7CD0F">
        <w:trPr>
          <w:trHeight w:val="343"/>
        </w:trPr>
        <w:tc>
          <w:tcPr>
            <w:tcW w:w="694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00B54C" w14:textId="258A2F97" w:rsidR="00C1612C" w:rsidRDefault="7FE73073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13F7CD0F">
              <w:rPr>
                <w:color w:val="auto"/>
                <w:sz w:val="24"/>
                <w:szCs w:val="24"/>
                <w:lang w:val="en-US"/>
                <w14:ligatures w14:val="none"/>
              </w:rPr>
              <w:t>Signature:</w:t>
            </w:r>
          </w:p>
          <w:p w14:paraId="415087B3" w14:textId="77777777" w:rsidR="004F10D7" w:rsidRDefault="004F10D7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</w:p>
          <w:p w14:paraId="351F0918" w14:textId="77777777" w:rsidR="007B48EF" w:rsidRDefault="007B48EF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</w:p>
          <w:p w14:paraId="763803FD" w14:textId="567A1BD2" w:rsidR="00C1612C" w:rsidRPr="00C1612C" w:rsidRDefault="7FE73073" w:rsidP="13F7CD0F">
            <w:pPr>
              <w:widowControl w:val="0"/>
              <w:rPr>
                <w:b/>
                <w:bCs/>
                <w:i/>
                <w:iCs/>
                <w:color w:val="auto"/>
                <w:lang w:val="en-US"/>
                <w14:ligatures w14:val="none"/>
              </w:rPr>
            </w:pPr>
            <w:r w:rsidRPr="13F7CD0F">
              <w:rPr>
                <w:i/>
                <w:iCs/>
                <w:color w:val="auto"/>
                <w:sz w:val="15"/>
                <w:szCs w:val="15"/>
                <w:lang w:val="en-US"/>
                <w14:ligatures w14:val="none"/>
              </w:rPr>
              <w:t>(</w:t>
            </w:r>
            <w:r w:rsidRPr="13F7CD0F">
              <w:rPr>
                <w:i/>
                <w:iCs/>
                <w:color w:val="auto"/>
                <w:lang w:val="en-US"/>
                <w14:ligatures w14:val="none"/>
              </w:rPr>
              <w:t>We respect your right to privacy and will keep safe any personal details that you give us in line with GDPR</w:t>
            </w:r>
            <w:r w:rsidR="453D698C" w:rsidRPr="13F7CD0F">
              <w:rPr>
                <w:i/>
                <w:iCs/>
                <w:color w:val="auto"/>
                <w:lang w:val="en-US"/>
                <w14:ligatures w14:val="none"/>
              </w:rPr>
              <w:t xml:space="preserve"> </w:t>
            </w:r>
            <w:r w:rsidRPr="13F7CD0F">
              <w:rPr>
                <w:i/>
                <w:iCs/>
                <w:color w:val="auto"/>
                <w:lang w:val="en-US"/>
                <w14:ligatures w14:val="none"/>
              </w:rPr>
              <w:t xml:space="preserve">Regulations 2018. </w:t>
            </w:r>
            <w:r w:rsidR="1DBB2830" w:rsidRPr="13F7CD0F">
              <w:rPr>
                <w:i/>
                <w:iCs/>
                <w:color w:val="auto"/>
                <w:lang w:val="en-US"/>
                <w14:ligatures w14:val="none"/>
              </w:rPr>
              <w:t xml:space="preserve"> </w:t>
            </w:r>
            <w:r w:rsidRPr="13F7CD0F">
              <w:rPr>
                <w:i/>
                <w:iCs/>
                <w:color w:val="auto"/>
                <w:lang w:val="en-US"/>
                <w14:ligatures w14:val="none"/>
              </w:rPr>
              <w:t>The information you supply will be used by the Liverpool Welsh Choral for administrative purposes only and will not be supplied or sold to third parties.)</w:t>
            </w:r>
          </w:p>
          <w:p w14:paraId="02FECCB1" w14:textId="77777777" w:rsidR="00C1612C" w:rsidRPr="00C1612C" w:rsidRDefault="00C1612C" w:rsidP="13F7CD0F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FF618B" w14:textId="4CBEEEEB" w:rsidR="00C1612C" w:rsidRPr="00C1612C" w:rsidRDefault="7FE73073" w:rsidP="13F7CD0F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  <w:lang w:val="en-US"/>
                <w14:ligatures w14:val="none"/>
              </w:rPr>
            </w:pPr>
            <w:r w:rsidRPr="00C1612C">
              <w:rPr>
                <w:color w:val="auto"/>
                <w:sz w:val="24"/>
                <w:szCs w:val="24"/>
                <w:lang w:val="en-US"/>
                <w14:ligatures w14:val="none"/>
              </w:rPr>
              <w:t>Date:</w:t>
            </w:r>
          </w:p>
        </w:tc>
      </w:tr>
    </w:tbl>
    <w:p w14:paraId="21F0C1E6" w14:textId="3CDBCD7A" w:rsidR="00C1612C" w:rsidRDefault="00C1612C">
      <w:pPr>
        <w:spacing w:after="160" w:line="259" w:lineRule="auto"/>
        <w:rPr>
          <w:sz w:val="24"/>
          <w:szCs w:val="24"/>
        </w:rPr>
      </w:pPr>
    </w:p>
    <w:p w14:paraId="602B2029" w14:textId="43397C00" w:rsidR="00C1612C" w:rsidRDefault="00C1612C" w:rsidP="00007961">
      <w:pPr>
        <w:spacing w:after="0" w:line="240" w:lineRule="auto"/>
        <w:rPr>
          <w:sz w:val="24"/>
          <w:szCs w:val="24"/>
        </w:rPr>
      </w:pPr>
    </w:p>
    <w:p w14:paraId="0F56F667" w14:textId="77777777" w:rsidR="00C1612C" w:rsidRPr="00007961" w:rsidRDefault="00C1612C" w:rsidP="00007961">
      <w:pPr>
        <w:spacing w:after="0" w:line="240" w:lineRule="auto"/>
        <w:rPr>
          <w:sz w:val="24"/>
          <w:szCs w:val="24"/>
        </w:rPr>
      </w:pPr>
    </w:p>
    <w:sectPr w:rsidR="00C1612C" w:rsidRPr="00007961" w:rsidSect="003F34D4">
      <w:headerReference w:type="default" r:id="rId7"/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A554" w14:textId="77777777" w:rsidR="000E67ED" w:rsidRDefault="000E67ED" w:rsidP="00007961">
      <w:pPr>
        <w:spacing w:after="0" w:line="240" w:lineRule="auto"/>
      </w:pPr>
      <w:r>
        <w:separator/>
      </w:r>
    </w:p>
  </w:endnote>
  <w:endnote w:type="continuationSeparator" w:id="0">
    <w:p w14:paraId="3276759D" w14:textId="77777777" w:rsidR="000E67ED" w:rsidRDefault="000E67ED" w:rsidP="0000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06E5" w14:textId="77777777" w:rsidR="000E67ED" w:rsidRDefault="000E67ED" w:rsidP="00007961">
      <w:pPr>
        <w:spacing w:after="0" w:line="240" w:lineRule="auto"/>
      </w:pPr>
      <w:r>
        <w:separator/>
      </w:r>
    </w:p>
  </w:footnote>
  <w:footnote w:type="continuationSeparator" w:id="0">
    <w:p w14:paraId="53A8918F" w14:textId="77777777" w:rsidR="000E67ED" w:rsidRDefault="000E67ED" w:rsidP="0000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E6A2" w14:textId="717EF76D" w:rsidR="00007961" w:rsidRPr="00007961" w:rsidRDefault="00007961" w:rsidP="00007961">
    <w:pPr>
      <w:pStyle w:val="Header"/>
      <w:jc w:val="center"/>
      <w:rPr>
        <w:b/>
        <w:bCs/>
        <w:sz w:val="28"/>
        <w:szCs w:val="28"/>
      </w:rPr>
    </w:pPr>
    <w:r w:rsidRPr="00007961">
      <w:rPr>
        <w:rFonts w:ascii="Times New Roman" w:hAnsi="Times New Roman" w:cs="Times New Roman"/>
        <w:noProof/>
        <w:color w:val="auto"/>
        <w:kern w:val="0"/>
        <w:sz w:val="28"/>
        <w:szCs w:val="28"/>
        <w14:ligatures w14:val="none"/>
        <w14:cntxtAlts w14:val="0"/>
      </w:rPr>
      <w:drawing>
        <wp:anchor distT="0" distB="0" distL="114300" distR="114300" simplePos="0" relativeHeight="251659264" behindDoc="0" locked="0" layoutInCell="1" allowOverlap="1" wp14:anchorId="2EE70E8E" wp14:editId="67A8EF1F">
          <wp:simplePos x="0" y="0"/>
          <wp:positionH relativeFrom="column">
            <wp:posOffset>-349250</wp:posOffset>
          </wp:positionH>
          <wp:positionV relativeFrom="paragraph">
            <wp:posOffset>-219710</wp:posOffset>
          </wp:positionV>
          <wp:extent cx="1164590" cy="808990"/>
          <wp:effectExtent l="0" t="0" r="0" b="0"/>
          <wp:wrapNone/>
          <wp:docPr id="2030081127" name="Picture 2030081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79"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961">
      <w:rPr>
        <w:b/>
        <w:bCs/>
        <w:sz w:val="28"/>
        <w:szCs w:val="28"/>
      </w:rPr>
      <w:t>Liverpool Welsh Choral</w:t>
    </w:r>
  </w:p>
  <w:p w14:paraId="67C0308A" w14:textId="1AF7B825" w:rsidR="00007961" w:rsidRPr="00007961" w:rsidRDefault="13F7CD0F" w:rsidP="00007961">
    <w:pPr>
      <w:pStyle w:val="Header"/>
      <w:jc w:val="center"/>
      <w:rPr>
        <w:b/>
        <w:bCs/>
        <w:sz w:val="24"/>
        <w:szCs w:val="24"/>
      </w:rPr>
    </w:pPr>
    <w:r w:rsidRPr="13F7CD0F">
      <w:rPr>
        <w:b/>
        <w:bCs/>
        <w:sz w:val="24"/>
        <w:szCs w:val="24"/>
      </w:rPr>
      <w:t>Subscription Form: Season 2025/2026</w:t>
    </w:r>
  </w:p>
  <w:p w14:paraId="09A833F5" w14:textId="454485FC" w:rsidR="00007961" w:rsidRDefault="13F7CD0F" w:rsidP="13F7CD0F">
    <w:pPr>
      <w:pStyle w:val="Header"/>
      <w:jc w:val="center"/>
      <w:rPr>
        <w:i/>
        <w:iCs/>
        <w:sz w:val="24"/>
        <w:szCs w:val="24"/>
      </w:rPr>
    </w:pPr>
    <w:r w:rsidRPr="13F7CD0F">
      <w:rPr>
        <w:i/>
        <w:iCs/>
        <w:sz w:val="24"/>
        <w:szCs w:val="24"/>
      </w:rPr>
      <w:t>(Full fees are £200 per annum – choir year runs from Sept to June)</w:t>
    </w:r>
  </w:p>
  <w:p w14:paraId="495FACCF" w14:textId="77777777" w:rsidR="003F34D4" w:rsidRPr="00007961" w:rsidRDefault="003F34D4" w:rsidP="13F7CD0F">
    <w:pPr>
      <w:pStyle w:val="Header"/>
      <w:jc w:val="center"/>
      <w:rPr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61"/>
    <w:rsid w:val="00007961"/>
    <w:rsid w:val="00022960"/>
    <w:rsid w:val="000574E3"/>
    <w:rsid w:val="0008344A"/>
    <w:rsid w:val="000D166A"/>
    <w:rsid w:val="000E67ED"/>
    <w:rsid w:val="001275CC"/>
    <w:rsid w:val="001A4820"/>
    <w:rsid w:val="001E718C"/>
    <w:rsid w:val="002E4E33"/>
    <w:rsid w:val="003F34D4"/>
    <w:rsid w:val="004F10D7"/>
    <w:rsid w:val="007B48EF"/>
    <w:rsid w:val="00841B5D"/>
    <w:rsid w:val="00AF65BF"/>
    <w:rsid w:val="00C1612C"/>
    <w:rsid w:val="00CF3C17"/>
    <w:rsid w:val="00DD25F2"/>
    <w:rsid w:val="00EB5A28"/>
    <w:rsid w:val="00FF3B8A"/>
    <w:rsid w:val="073DB7A5"/>
    <w:rsid w:val="07B69D11"/>
    <w:rsid w:val="08573C1B"/>
    <w:rsid w:val="08E7E351"/>
    <w:rsid w:val="0B04E583"/>
    <w:rsid w:val="0B084D03"/>
    <w:rsid w:val="0B70838A"/>
    <w:rsid w:val="0C40C6F8"/>
    <w:rsid w:val="0D2E47E1"/>
    <w:rsid w:val="0FA3B897"/>
    <w:rsid w:val="10A65DD4"/>
    <w:rsid w:val="10B0E836"/>
    <w:rsid w:val="129003E7"/>
    <w:rsid w:val="13A1B951"/>
    <w:rsid w:val="13F7CD0F"/>
    <w:rsid w:val="176EB092"/>
    <w:rsid w:val="198FDBBF"/>
    <w:rsid w:val="19B5F849"/>
    <w:rsid w:val="1B27005C"/>
    <w:rsid w:val="1DBB2830"/>
    <w:rsid w:val="1F305A62"/>
    <w:rsid w:val="1FAC29B7"/>
    <w:rsid w:val="20149412"/>
    <w:rsid w:val="205BC5CC"/>
    <w:rsid w:val="23248929"/>
    <w:rsid w:val="24ADAD15"/>
    <w:rsid w:val="24C05926"/>
    <w:rsid w:val="264AB75F"/>
    <w:rsid w:val="2681C41F"/>
    <w:rsid w:val="26966563"/>
    <w:rsid w:val="27CA412B"/>
    <w:rsid w:val="2A2375E2"/>
    <w:rsid w:val="2B9F78C9"/>
    <w:rsid w:val="2BC87C50"/>
    <w:rsid w:val="2E833D8C"/>
    <w:rsid w:val="2F3757EC"/>
    <w:rsid w:val="2FD732CE"/>
    <w:rsid w:val="3125C7F9"/>
    <w:rsid w:val="315A9D40"/>
    <w:rsid w:val="330ED437"/>
    <w:rsid w:val="33EF488A"/>
    <w:rsid w:val="34160BD4"/>
    <w:rsid w:val="34486F00"/>
    <w:rsid w:val="352A8A87"/>
    <w:rsid w:val="3530CD69"/>
    <w:rsid w:val="3789A59F"/>
    <w:rsid w:val="39993416"/>
    <w:rsid w:val="3C970117"/>
    <w:rsid w:val="3CE84F5C"/>
    <w:rsid w:val="40EC469A"/>
    <w:rsid w:val="4246C851"/>
    <w:rsid w:val="4327675A"/>
    <w:rsid w:val="437C2E79"/>
    <w:rsid w:val="453D698C"/>
    <w:rsid w:val="45F32FDB"/>
    <w:rsid w:val="46B492E7"/>
    <w:rsid w:val="4774BB96"/>
    <w:rsid w:val="48ACDC4C"/>
    <w:rsid w:val="48C1F735"/>
    <w:rsid w:val="4B92D679"/>
    <w:rsid w:val="4C2CCB8B"/>
    <w:rsid w:val="4C2D2FA2"/>
    <w:rsid w:val="4C34F855"/>
    <w:rsid w:val="4C363CC6"/>
    <w:rsid w:val="4C7E5A49"/>
    <w:rsid w:val="4CE40C0C"/>
    <w:rsid w:val="4F027410"/>
    <w:rsid w:val="50D6A084"/>
    <w:rsid w:val="50FE3C79"/>
    <w:rsid w:val="51FCCDBB"/>
    <w:rsid w:val="523B94C6"/>
    <w:rsid w:val="5250949A"/>
    <w:rsid w:val="54681036"/>
    <w:rsid w:val="54BBD3B2"/>
    <w:rsid w:val="55B419A8"/>
    <w:rsid w:val="562C847E"/>
    <w:rsid w:val="572E11D5"/>
    <w:rsid w:val="57DD41DD"/>
    <w:rsid w:val="580E3CD7"/>
    <w:rsid w:val="59B5DC28"/>
    <w:rsid w:val="59BDF8BB"/>
    <w:rsid w:val="5C6B21DD"/>
    <w:rsid w:val="5DE71C3B"/>
    <w:rsid w:val="624ACFC7"/>
    <w:rsid w:val="6316FFA5"/>
    <w:rsid w:val="646ACA14"/>
    <w:rsid w:val="668DD017"/>
    <w:rsid w:val="67B26DB6"/>
    <w:rsid w:val="67C409B2"/>
    <w:rsid w:val="67D009CA"/>
    <w:rsid w:val="68B304F6"/>
    <w:rsid w:val="69063276"/>
    <w:rsid w:val="6B2DD82C"/>
    <w:rsid w:val="6B4EB96F"/>
    <w:rsid w:val="6B66ED68"/>
    <w:rsid w:val="6DE076C7"/>
    <w:rsid w:val="6EBBA02A"/>
    <w:rsid w:val="6F35199F"/>
    <w:rsid w:val="709F9F66"/>
    <w:rsid w:val="71E8A07D"/>
    <w:rsid w:val="72CB3D06"/>
    <w:rsid w:val="7684D3A3"/>
    <w:rsid w:val="7879AB77"/>
    <w:rsid w:val="78E2E22B"/>
    <w:rsid w:val="7A01369F"/>
    <w:rsid w:val="7AF7BF22"/>
    <w:rsid w:val="7C0DF889"/>
    <w:rsid w:val="7D275D54"/>
    <w:rsid w:val="7DF37429"/>
    <w:rsid w:val="7F371744"/>
    <w:rsid w:val="7FE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111E"/>
  <w15:chartTrackingRefBased/>
  <w15:docId w15:val="{B6E30137-05AC-4A7D-B793-AEB857B6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6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961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07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961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0079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9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verpoolwelshtreasurer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>Wirral Community Health and Care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MCGUFFIE, Laura (WIRRAL COMMUNITY HEALTH AND CARE NHS FOUNDATION TRUST)</dc:creator>
  <cp:keywords/>
  <dc:description/>
  <cp:lastModifiedBy>Laura McGuffie</cp:lastModifiedBy>
  <cp:revision>2</cp:revision>
  <dcterms:created xsi:type="dcterms:W3CDTF">2025-05-16T09:19:00Z</dcterms:created>
  <dcterms:modified xsi:type="dcterms:W3CDTF">2025-05-16T09:19:00Z</dcterms:modified>
</cp:coreProperties>
</file>